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4A" w:rsidRPr="008A514A" w:rsidRDefault="008A514A" w:rsidP="008A514A">
      <w:pPr>
        <w:pStyle w:val="a3"/>
        <w:spacing w:before="0" w:beforeAutospacing="0" w:after="300" w:afterAutospacing="0"/>
        <w:jc w:val="center"/>
        <w:textAlignment w:val="baseline"/>
        <w:rPr>
          <w:color w:val="333333"/>
        </w:rPr>
      </w:pPr>
      <w:r w:rsidRPr="008A514A">
        <w:rPr>
          <w:color w:val="333333"/>
        </w:rPr>
        <w:t>ИНТЕРЕСНО ЛИ ВАМ ЗНАТЬ, КАК МОЖНО ВНИМАНИЕ РАЗВИВАТЬ???</w:t>
      </w:r>
      <w:r w:rsidRPr="008A514A">
        <w:rPr>
          <w:rStyle w:val="a5"/>
          <w:b/>
          <w:bCs/>
          <w:color w:val="333333"/>
        </w:rPr>
        <w:t> </w:t>
      </w:r>
      <w:bookmarkStart w:id="0" w:name="_GoBack"/>
      <w:bookmarkEnd w:id="0"/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rStyle w:val="a5"/>
          <w:b/>
          <w:bCs/>
          <w:color w:val="333333"/>
        </w:rPr>
        <w:t>Можно: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●Развивать слуховое внимание через упраж</w:t>
      </w:r>
      <w:r w:rsidRPr="008A514A">
        <w:rPr>
          <w:color w:val="333333"/>
        </w:rPr>
        <w:softHyphen/>
        <w:t>нения, игры на развитие внимания, широко представленные в литературе для педагогов и родителей.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●Часто менять формы деятельности. На уро</w:t>
      </w:r>
      <w:r w:rsidRPr="008A514A">
        <w:rPr>
          <w:color w:val="333333"/>
        </w:rPr>
        <w:softHyphen/>
        <w:t xml:space="preserve">ках в школе от детей потребуется быстрое переключение внимания с одного вида </w:t>
      </w:r>
      <w:r w:rsidRPr="008A514A">
        <w:rPr>
          <w:color w:val="333333"/>
        </w:rPr>
        <w:softHyphen/>
        <w:t>деятельности на другой. Это свойство внима</w:t>
      </w:r>
      <w:r w:rsidRPr="008A514A">
        <w:rPr>
          <w:color w:val="333333"/>
        </w:rPr>
        <w:softHyphen/>
        <w:t>ния можно формировать с помощью двига</w:t>
      </w:r>
      <w:r w:rsidRPr="008A514A">
        <w:rPr>
          <w:color w:val="333333"/>
        </w:rPr>
        <w:softHyphen/>
        <w:t>тельных упражнений. Ребенок должен на</w:t>
      </w:r>
      <w:r w:rsidRPr="008A514A">
        <w:rPr>
          <w:color w:val="333333"/>
        </w:rPr>
        <w:softHyphen/>
        <w:t>чинать, выполнять и заканчивать свои дей</w:t>
      </w:r>
      <w:r w:rsidRPr="008A514A">
        <w:rPr>
          <w:color w:val="333333"/>
        </w:rPr>
        <w:softHyphen/>
        <w:t>ствия по команде взрослого, быстро перехо</w:t>
      </w:r>
      <w:r w:rsidRPr="008A514A">
        <w:rPr>
          <w:color w:val="333333"/>
        </w:rPr>
        <w:softHyphen/>
        <w:t>дя от одного вида движений к другому: пры</w:t>
      </w:r>
      <w:r w:rsidRPr="008A514A">
        <w:rPr>
          <w:color w:val="333333"/>
        </w:rPr>
        <w:softHyphen/>
        <w:t>гать, останавливаться, шагать и т.п.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●Использовать в совместной деятельности элементы игры.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●Приучать детей проговаривать инструкцию игры несколько раз. Использовать дидакти</w:t>
      </w:r>
      <w:r w:rsidRPr="008A514A">
        <w:rPr>
          <w:color w:val="333333"/>
        </w:rPr>
        <w:softHyphen/>
        <w:t>ческие игры с четко выраженными прави</w:t>
      </w:r>
      <w:r w:rsidRPr="008A514A">
        <w:rPr>
          <w:color w:val="333333"/>
        </w:rPr>
        <w:softHyphen/>
        <w:t>лами.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●Почаще наблюдать с детьми и обсуждать услышанное и увиденное.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●Способствовать формированию у ребенка навыка сознательно направлять внимание на определенные предметы и явления.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●Способствовать формированию у ребенка на</w:t>
      </w:r>
      <w:r w:rsidRPr="008A514A">
        <w:rPr>
          <w:color w:val="333333"/>
        </w:rPr>
        <w:softHyphen/>
        <w:t>выка управлять вниманием в соответствии с целью. Регулярно включать в деятельность детей выполнение заданий по предваритель</w:t>
      </w:r>
      <w:r w:rsidRPr="008A514A">
        <w:rPr>
          <w:color w:val="333333"/>
        </w:rPr>
        <w:softHyphen/>
        <w:t>но разработанному плану действий: можно выполнять постройки из конструкторов, ри</w:t>
      </w:r>
      <w:r w:rsidRPr="008A514A">
        <w:rPr>
          <w:color w:val="333333"/>
        </w:rPr>
        <w:softHyphen/>
        <w:t>сунки, орнаменты, аппликации, поделки, форму которых вы задаете словесно или с по</w:t>
      </w:r>
      <w:r w:rsidRPr="008A514A">
        <w:rPr>
          <w:color w:val="333333"/>
        </w:rPr>
        <w:softHyphen/>
        <w:t>мощью схемы.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●Тренировать детей в пересказе рассказов, сказок по схематическому плану, состав</w:t>
      </w:r>
      <w:r w:rsidRPr="008A514A">
        <w:rPr>
          <w:color w:val="333333"/>
        </w:rPr>
        <w:softHyphen/>
        <w:t>ленному вами.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●Учить детей сосредотачиваться на опреде</w:t>
      </w:r>
      <w:r w:rsidRPr="008A514A">
        <w:rPr>
          <w:color w:val="333333"/>
        </w:rPr>
        <w:softHyphen/>
        <w:t>ленной деятельности, концентрировать свое внимание на ней, не отвлекаясь в сторону. Включайте во взаимодействие с детьми игры и упражнения, требующие довольно дли</w:t>
      </w:r>
      <w:r w:rsidRPr="008A514A">
        <w:rPr>
          <w:color w:val="333333"/>
        </w:rPr>
        <w:softHyphen/>
        <w:t>тельного сосредоточения: нарисовать город, построить сложный мост, прослушать и пе</w:t>
      </w:r>
      <w:r w:rsidRPr="008A514A">
        <w:rPr>
          <w:color w:val="333333"/>
        </w:rPr>
        <w:softHyphen/>
        <w:t>ресказать сказку и т.п.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●Создавать средства — стимулы, которые бу</w:t>
      </w:r>
      <w:r w:rsidRPr="008A514A">
        <w:rPr>
          <w:color w:val="333333"/>
        </w:rPr>
        <w:softHyphen/>
        <w:t>дут организовывать внимание ребенка.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●Для развития внимания использовать игры с правилами и игры-драматизации.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●Предлагать детям: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– повторять слова, цифры, предложения, ска</w:t>
      </w:r>
      <w:r w:rsidRPr="008A514A">
        <w:rPr>
          <w:color w:val="333333"/>
        </w:rPr>
        <w:softHyphen/>
        <w:t>занные вами;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– неоконченные фразы, которые нужно за</w:t>
      </w:r>
      <w:r w:rsidRPr="008A514A">
        <w:rPr>
          <w:color w:val="333333"/>
        </w:rPr>
        <w:softHyphen/>
        <w:t>кончить;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– вопросы, на которые необходимо ответить, поощряя тех детей, кто старается чаще от</w:t>
      </w:r>
      <w:r w:rsidRPr="008A514A">
        <w:rPr>
          <w:color w:val="333333"/>
        </w:rPr>
        <w:softHyphen/>
        <w:t>вечать на них.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lastRenderedPageBreak/>
        <w:t>●Предлагать сравнивать, анализировать об</w:t>
      </w:r>
      <w:r w:rsidRPr="008A514A">
        <w:rPr>
          <w:color w:val="333333"/>
        </w:rPr>
        <w:softHyphen/>
        <w:t>разец и результаты своей или чужой рабо</w:t>
      </w:r>
      <w:r w:rsidRPr="008A514A">
        <w:rPr>
          <w:color w:val="333333"/>
        </w:rPr>
        <w:softHyphen/>
        <w:t>ты, находить и исправлять ошибки.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rStyle w:val="a5"/>
          <w:b/>
          <w:bCs/>
          <w:color w:val="333333"/>
        </w:rPr>
        <w:t>Можно использовать </w:t>
      </w:r>
      <w:r w:rsidRPr="008A514A">
        <w:rPr>
          <w:rStyle w:val="a4"/>
          <w:color w:val="333333"/>
        </w:rPr>
        <w:t>игры и упражнения, способствующие разви</w:t>
      </w:r>
      <w:r w:rsidRPr="008A514A">
        <w:rPr>
          <w:rStyle w:val="a4"/>
          <w:color w:val="333333"/>
        </w:rPr>
        <w:softHyphen/>
        <w:t>тию внимания: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Да и нет не говорите. Белого и черного не носите». (Взрослый задает ребенку вопро</w:t>
      </w:r>
      <w:r w:rsidRPr="008A514A">
        <w:rPr>
          <w:color w:val="333333"/>
        </w:rPr>
        <w:softHyphen/>
        <w:t>сы. Ребенок отвечает на них, но при этом не должен называть запрещенные цвета и не говорить «да» и «нет».)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●Игры - головоломки.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●Загадки.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Найди отличия».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Найди два одинаковых предмета».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Будь внимателен» (выполнение гимнасти</w:t>
      </w:r>
      <w:r w:rsidRPr="008A514A">
        <w:rPr>
          <w:color w:val="333333"/>
        </w:rPr>
        <w:softHyphen/>
        <w:t>ческих упражнений по словесной команде).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Волшебное слово» (взрослый показывает упражнения, а ребенок их повторяет толь</w:t>
      </w:r>
      <w:r w:rsidRPr="008A514A">
        <w:rPr>
          <w:color w:val="333333"/>
        </w:rPr>
        <w:softHyphen/>
        <w:t>ко в том случае, если взрослый говорит: «Пожалуйста!»).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Где что было» (ребенок запоминает пред</w:t>
      </w:r>
      <w:r w:rsidRPr="008A514A">
        <w:rPr>
          <w:color w:val="333333"/>
        </w:rPr>
        <w:softHyphen/>
        <w:t>меты, лежащие на столе; ребенок отворачи</w:t>
      </w:r>
      <w:r w:rsidRPr="008A514A">
        <w:rPr>
          <w:color w:val="333333"/>
        </w:rPr>
        <w:softHyphen/>
        <w:t>вается, взрослый передвигает предметы; ре</w:t>
      </w:r>
      <w:r w:rsidRPr="008A514A">
        <w:rPr>
          <w:color w:val="333333"/>
        </w:rPr>
        <w:softHyphen/>
        <w:t>бенок указывает, что изменилось).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8A514A">
        <w:rPr>
          <w:color w:val="333333"/>
        </w:rPr>
        <w:t>●«</w:t>
      </w:r>
      <w:proofErr w:type="gramEnd"/>
      <w:r w:rsidRPr="008A514A">
        <w:rPr>
          <w:color w:val="333333"/>
        </w:rPr>
        <w:t>Назови, что ты видишь» (ребенок за одну минуту должен назвать как можно больше предметов, находящихся в комнате).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●Игра «Карлики и великаны» (ребенок дол</w:t>
      </w:r>
      <w:r w:rsidRPr="008A514A">
        <w:rPr>
          <w:color w:val="333333"/>
        </w:rPr>
        <w:softHyphen/>
        <w:t>жен слушать словесную инструкцию взрос</w:t>
      </w:r>
      <w:r w:rsidRPr="008A514A">
        <w:rPr>
          <w:color w:val="333333"/>
        </w:rPr>
        <w:softHyphen/>
        <w:t>лого, не обращая внимание на его действия).</w:t>
      </w:r>
    </w:p>
    <w:p w:rsidR="008A514A" w:rsidRPr="008A514A" w:rsidRDefault="008A514A" w:rsidP="008A514A">
      <w:pPr>
        <w:pStyle w:val="a3"/>
        <w:spacing w:before="0" w:beforeAutospacing="0" w:after="300" w:afterAutospacing="0"/>
        <w:textAlignment w:val="baseline"/>
        <w:rPr>
          <w:color w:val="333333"/>
        </w:rPr>
      </w:pPr>
      <w:r w:rsidRPr="008A514A">
        <w:rPr>
          <w:color w:val="333333"/>
        </w:rPr>
        <w:t>●Упражнение: в газете, в старой книге на одной из страниц зачеркивать карандашом все буквы «а», стараясь не пропускать их (задание постепенно можно усложнить, по</w:t>
      </w:r>
      <w:r w:rsidRPr="008A514A">
        <w:rPr>
          <w:color w:val="333333"/>
        </w:rPr>
        <w:softHyphen/>
        <w:t>просив ребенка зачеркнуть все буквы «а», обвести в кружок все буквы «к», подчеркнуть все буквы «о»).</w:t>
      </w:r>
    </w:p>
    <w:p w:rsidR="00FD6A86" w:rsidRPr="008A514A" w:rsidRDefault="00FD6A86" w:rsidP="008A514A"/>
    <w:sectPr w:rsidR="00FD6A86" w:rsidRPr="008A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EC"/>
    <w:rsid w:val="007359EC"/>
    <w:rsid w:val="008A514A"/>
    <w:rsid w:val="00E36ADB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3731-2B1D-4A31-9917-AF22D06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ADB"/>
    <w:rPr>
      <w:b/>
      <w:bCs/>
    </w:rPr>
  </w:style>
  <w:style w:type="character" w:styleId="a5">
    <w:name w:val="Emphasis"/>
    <w:basedOn w:val="a0"/>
    <w:uiPriority w:val="20"/>
    <w:qFormat/>
    <w:rsid w:val="00E36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2023-12-03T15:08:00Z</dcterms:created>
  <dcterms:modified xsi:type="dcterms:W3CDTF">2023-12-03T15:19:00Z</dcterms:modified>
</cp:coreProperties>
</file>